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F2" w:rsidRDefault="00DA28F2" w:rsidP="00DA28F2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5408F"/>
          <w:sz w:val="40"/>
          <w:szCs w:val="40"/>
        </w:rPr>
        <w:t>WINES BY THE GLASS</w:t>
      </w:r>
    </w:p>
    <w:p w:rsidR="00DA28F2" w:rsidRPr="00DA28F2" w:rsidRDefault="00DA28F2" w:rsidP="00DA28F2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Zardetto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Organic Prosecco, Italy 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Vibrant and crisp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15/75</w:t>
      </w:r>
    </w:p>
    <w:p w:rsidR="00DA28F2" w:rsidRPr="00DA28F2" w:rsidRDefault="00DA28F2" w:rsidP="00DA28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Gosset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Champagne Brut, France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 xml:space="preserve">Tiny, elegant bubbles </w:t>
      </w:r>
    </w:p>
    <w:p w:rsidR="00DA28F2" w:rsidRDefault="00DA28F2" w:rsidP="00DA28F2">
      <w:pPr>
        <w:spacing w:after="0" w:line="240" w:lineRule="auto"/>
        <w:ind w:left="1811" w:right="1792"/>
        <w:jc w:val="center"/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20/96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A28F2" w:rsidRDefault="00DA28F2" w:rsidP="00DA28F2">
      <w:pPr>
        <w:spacing w:after="0" w:line="240" w:lineRule="auto"/>
        <w:ind w:left="1811" w:right="1792"/>
        <w:jc w:val="center"/>
        <w:rPr>
          <w:rFonts w:ascii="Arial" w:eastAsia="Times New Roman" w:hAnsi="Arial" w:cs="Arial"/>
          <w:b/>
          <w:bCs/>
          <w:color w:val="231F20"/>
          <w:sz w:val="20"/>
          <w:szCs w:val="20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Triennes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Rosé, France, 2014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 xml:space="preserve">Light, fresh, balanced </w:t>
      </w:r>
    </w:p>
    <w:p w:rsidR="00DA28F2" w:rsidRDefault="00DA28F2" w:rsidP="00DA28F2">
      <w:pPr>
        <w:spacing w:after="0" w:line="240" w:lineRule="auto"/>
        <w:ind w:left="1811" w:right="1792"/>
        <w:jc w:val="center"/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12/48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Adobe Caslon Pro" w:eastAsia="Times New Roman" w:hAnsi="Adobe Caslon Pro" w:cs="Times New Roman"/>
          <w:i/>
          <w:iCs/>
          <w:color w:val="231F20"/>
          <w:sz w:val="8"/>
          <w:szCs w:val="8"/>
        </w:rPr>
      </w:pP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Tiefenbrunner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Pinot </w:t>
      </w: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Grigio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, Italy, 2013 </w:t>
      </w:r>
    </w:p>
    <w:p w:rsidR="00DA28F2" w:rsidRPr="00DA28F2" w:rsidRDefault="00DA28F2" w:rsidP="00DA28F2">
      <w:pPr>
        <w:spacing w:after="0" w:line="240" w:lineRule="auto"/>
        <w:ind w:left="2510" w:right="2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 xml:space="preserve">Understated, lively, well-rounded </w:t>
      </w:r>
    </w:p>
    <w:p w:rsidR="00DA28F2" w:rsidRPr="00DA28F2" w:rsidRDefault="00DA28F2" w:rsidP="00DA28F2">
      <w:pPr>
        <w:spacing w:after="0" w:line="240" w:lineRule="auto"/>
        <w:ind w:left="2510" w:right="2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color w:val="231F20"/>
          <w:sz w:val="20"/>
          <w:szCs w:val="20"/>
        </w:rPr>
        <w:t>13/52</w:t>
      </w:r>
    </w:p>
    <w:p w:rsidR="00DA28F2" w:rsidRPr="00DA28F2" w:rsidRDefault="00DA28F2" w:rsidP="00DA28F2">
      <w:pPr>
        <w:spacing w:after="0" w:line="240" w:lineRule="auto"/>
        <w:ind w:left="1811" w:right="179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28F2" w:rsidRPr="00DA28F2" w:rsidRDefault="00DA28F2" w:rsidP="00DA28F2">
      <w:pPr>
        <w:spacing w:after="0" w:line="240" w:lineRule="auto"/>
        <w:ind w:left="2694" w:right="2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Les </w:t>
      </w: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Tuilières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Sancerre, France, 2014 </w:t>
      </w:r>
    </w:p>
    <w:p w:rsidR="00DA28F2" w:rsidRPr="00DA28F2" w:rsidRDefault="00DA28F2" w:rsidP="00DA28F2">
      <w:pPr>
        <w:spacing w:after="0" w:line="240" w:lineRule="auto"/>
        <w:ind w:left="2694" w:right="2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Fresh, zesty, delicious</w:t>
      </w:r>
    </w:p>
    <w:p w:rsidR="00DA28F2" w:rsidRPr="00DA28F2" w:rsidRDefault="00DA28F2" w:rsidP="00DA28F2">
      <w:pPr>
        <w:spacing w:before="43" w:after="0" w:line="240" w:lineRule="auto"/>
        <w:ind w:left="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28F2">
        <w:rPr>
          <w:rFonts w:ascii="Adobe Caslon Pro" w:eastAsia="Times New Roman" w:hAnsi="Adobe Caslon Pro" w:cs="Times New Roman"/>
          <w:color w:val="231F20"/>
          <w:kern w:val="36"/>
          <w:sz w:val="20"/>
          <w:szCs w:val="20"/>
        </w:rPr>
        <w:t>16/64</w:t>
      </w:r>
    </w:p>
    <w:p w:rsidR="00DA28F2" w:rsidRPr="00DA28F2" w:rsidRDefault="00DA28F2" w:rsidP="00DA28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A28F2" w:rsidRPr="00DA28F2" w:rsidRDefault="00DA28F2" w:rsidP="00DA28F2">
      <w:pPr>
        <w:spacing w:after="0" w:line="240" w:lineRule="auto"/>
        <w:ind w:left="2753" w:right="27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Viré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</w:t>
      </w: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Clessé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Burgundy, France, 2014 </w:t>
      </w:r>
    </w:p>
    <w:p w:rsidR="00DA28F2" w:rsidRPr="00DA28F2" w:rsidRDefault="00580A63" w:rsidP="00DA28F2">
      <w:pPr>
        <w:spacing w:after="0" w:line="240" w:lineRule="auto"/>
        <w:ind w:left="2753" w:right="27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 xml:space="preserve">Suppleness, </w:t>
      </w:r>
      <w:proofErr w:type="spellStart"/>
      <w:r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mineralit</w:t>
      </w:r>
      <w:bookmarkStart w:id="0" w:name="_GoBack"/>
      <w:bookmarkEnd w:id="0"/>
      <w:r w:rsidR="00A5313F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y</w:t>
      </w:r>
      <w:proofErr w:type="spellEnd"/>
      <w:r w:rsidR="00A5313F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 xml:space="preserve">, </w:t>
      </w:r>
      <w:r w:rsidR="00DA28F2"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the heart of Macon</w:t>
      </w:r>
    </w:p>
    <w:p w:rsidR="00DA28F2" w:rsidRPr="00DA28F2" w:rsidRDefault="00DA28F2" w:rsidP="00DA28F2">
      <w:pPr>
        <w:spacing w:after="0" w:line="240" w:lineRule="auto"/>
        <w:ind w:left="2753" w:right="27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color w:val="231F20"/>
          <w:sz w:val="20"/>
          <w:szCs w:val="20"/>
        </w:rPr>
        <w:t>16/64</w:t>
      </w:r>
    </w:p>
    <w:p w:rsidR="00DA28F2" w:rsidRPr="00DA28F2" w:rsidRDefault="00DA28F2" w:rsidP="00DA28F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A28F2" w:rsidRDefault="00DA28F2" w:rsidP="00DA28F2">
      <w:pPr>
        <w:spacing w:after="0" w:line="240" w:lineRule="auto"/>
        <w:ind w:left="1366" w:right="1346" w:hanging="2"/>
        <w:jc w:val="center"/>
        <w:rPr>
          <w:rFonts w:ascii="Arial" w:eastAsia="Times New Roman" w:hAnsi="Arial" w:cs="Arial"/>
          <w:b/>
          <w:bCs/>
          <w:color w:val="231F20"/>
          <w:sz w:val="20"/>
          <w:szCs w:val="20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Cakebread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Chardonnay, Napa Valley,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>2013</w:t>
      </w:r>
    </w:p>
    <w:p w:rsidR="00DA28F2" w:rsidRPr="00DA28F2" w:rsidRDefault="00DA28F2" w:rsidP="00DA28F2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Bold, concentrated, lively acidity</w:t>
      </w:r>
    </w:p>
    <w:p w:rsidR="00DA28F2" w:rsidRPr="00DA28F2" w:rsidRDefault="00DA28F2" w:rsidP="00DA28F2">
      <w:pPr>
        <w:spacing w:before="43" w:after="0" w:line="240" w:lineRule="auto"/>
        <w:ind w:left="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28F2">
        <w:rPr>
          <w:rFonts w:ascii="Adobe Caslon Pro" w:eastAsia="Times New Roman" w:hAnsi="Adobe Caslon Pro" w:cs="Times New Roman"/>
          <w:color w:val="231F20"/>
          <w:kern w:val="36"/>
          <w:sz w:val="20"/>
          <w:szCs w:val="20"/>
        </w:rPr>
        <w:t>22/88</w:t>
      </w:r>
    </w:p>
    <w:p w:rsidR="00DA28F2" w:rsidRPr="00DA28F2" w:rsidRDefault="00DA28F2" w:rsidP="00DA28F2">
      <w:pPr>
        <w:spacing w:after="0" w:line="240" w:lineRule="auto"/>
        <w:ind w:right="1346"/>
        <w:rPr>
          <w:rFonts w:ascii="Arial" w:eastAsia="Times New Roman" w:hAnsi="Arial" w:cs="Arial"/>
          <w:b/>
          <w:bCs/>
          <w:color w:val="231F20"/>
          <w:sz w:val="12"/>
          <w:szCs w:val="12"/>
        </w:rPr>
      </w:pPr>
    </w:p>
    <w:p w:rsidR="00DA28F2" w:rsidRPr="00DA28F2" w:rsidRDefault="00DA28F2" w:rsidP="00DA28F2">
      <w:pPr>
        <w:spacing w:after="0" w:line="240" w:lineRule="auto"/>
        <w:ind w:left="1366" w:right="13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Martinelli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‘Bella </w:t>
      </w: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Vigna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’ Pinot Noir Russian River, 2012</w:t>
      </w:r>
    </w:p>
    <w:p w:rsidR="00DA28F2" w:rsidRPr="00DA28F2" w:rsidRDefault="00DA28F2" w:rsidP="00DA28F2">
      <w:pPr>
        <w:spacing w:after="0" w:line="240" w:lineRule="auto"/>
        <w:ind w:left="1366" w:right="13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Un</w:t>
      </w:r>
      <w:r w:rsidR="00580A63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-</w:t>
      </w: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fined, unfiltered perfection</w:t>
      </w:r>
    </w:p>
    <w:p w:rsidR="00DA28F2" w:rsidRPr="00DA28F2" w:rsidRDefault="00DA28F2" w:rsidP="00DA28F2">
      <w:pPr>
        <w:spacing w:after="0" w:line="240" w:lineRule="auto"/>
        <w:ind w:left="1366" w:right="13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color w:val="231F20"/>
          <w:sz w:val="20"/>
          <w:szCs w:val="20"/>
        </w:rPr>
        <w:t>23/92</w:t>
      </w:r>
    </w:p>
    <w:p w:rsidR="00DA28F2" w:rsidRPr="00DA28F2" w:rsidRDefault="00DA28F2" w:rsidP="00DA28F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A28F2" w:rsidRPr="00DA28F2" w:rsidRDefault="00DA28F2" w:rsidP="00DA28F2">
      <w:pPr>
        <w:spacing w:after="0" w:line="240" w:lineRule="auto"/>
        <w:ind w:left="1366" w:right="13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Vina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</w:t>
      </w: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Bujanda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, Rioja </w:t>
      </w: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Reserva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, Spain, 2009</w:t>
      </w:r>
    </w:p>
    <w:p w:rsidR="00DA28F2" w:rsidRPr="00DA28F2" w:rsidRDefault="00DA28F2" w:rsidP="00DA28F2">
      <w:pPr>
        <w:spacing w:after="0" w:line="240" w:lineRule="auto"/>
        <w:ind w:left="1366" w:right="13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>Leafy, loamy, berry jam goodness</w:t>
      </w:r>
    </w:p>
    <w:p w:rsidR="00DA28F2" w:rsidRPr="00DA28F2" w:rsidRDefault="00DA28F2" w:rsidP="00DA28F2">
      <w:pPr>
        <w:spacing w:after="0" w:line="240" w:lineRule="auto"/>
        <w:ind w:left="1366" w:right="13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color w:val="231F20"/>
          <w:sz w:val="20"/>
          <w:szCs w:val="20"/>
        </w:rPr>
        <w:t>16/64</w:t>
      </w:r>
    </w:p>
    <w:p w:rsidR="00DA28F2" w:rsidRPr="00DA28F2" w:rsidRDefault="00DA28F2" w:rsidP="00DA28F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A28F2" w:rsidRPr="00DA28F2" w:rsidRDefault="00DA28F2" w:rsidP="00DA28F2">
      <w:pPr>
        <w:spacing w:after="0" w:line="240" w:lineRule="auto"/>
        <w:ind w:left="2110" w:right="19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Stonestreet</w:t>
      </w:r>
      <w:proofErr w:type="spellEnd"/>
      <w:r w:rsidRPr="00DA28F2">
        <w:rPr>
          <w:rFonts w:ascii="Arial" w:eastAsia="Times New Roman" w:hAnsi="Arial" w:cs="Arial"/>
          <w:b/>
          <w:bCs/>
          <w:color w:val="231F20"/>
          <w:sz w:val="20"/>
          <w:szCs w:val="20"/>
        </w:rPr>
        <w:t>, Cabernet, Alexander Valley, 2013</w:t>
      </w:r>
    </w:p>
    <w:p w:rsidR="00DA28F2" w:rsidRPr="00DA28F2" w:rsidRDefault="00DA28F2" w:rsidP="00DA28F2">
      <w:pPr>
        <w:spacing w:after="0" w:line="240" w:lineRule="auto"/>
        <w:ind w:left="2927" w:right="2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8F2">
        <w:rPr>
          <w:rFonts w:ascii="Adobe Caslon Pro" w:eastAsia="Times New Roman" w:hAnsi="Adobe Caslon Pro" w:cs="Times New Roman"/>
          <w:i/>
          <w:iCs/>
          <w:color w:val="231F20"/>
          <w:sz w:val="20"/>
          <w:szCs w:val="20"/>
        </w:rPr>
        <w:t xml:space="preserve">Smooth, full bodied, ripe </w:t>
      </w:r>
    </w:p>
    <w:p w:rsidR="00DA28F2" w:rsidRDefault="00DA28F2" w:rsidP="00DA28F2">
      <w:pPr>
        <w:spacing w:line="240" w:lineRule="auto"/>
        <w:jc w:val="center"/>
        <w:rPr>
          <w:rFonts w:ascii="Adobe Caslon Pro" w:eastAsia="Times New Roman" w:hAnsi="Adobe Caslon Pro" w:cs="Times New Roman"/>
          <w:color w:val="231F20"/>
          <w:sz w:val="20"/>
          <w:szCs w:val="20"/>
        </w:rPr>
      </w:pPr>
      <w:r w:rsidRPr="00DA28F2">
        <w:rPr>
          <w:rFonts w:ascii="Adobe Caslon Pro" w:eastAsia="Times New Roman" w:hAnsi="Adobe Caslon Pro" w:cs="Times New Roman"/>
          <w:color w:val="231F20"/>
          <w:sz w:val="20"/>
          <w:szCs w:val="20"/>
        </w:rPr>
        <w:t>22/88</w:t>
      </w:r>
    </w:p>
    <w:p w:rsidR="00DA28F2" w:rsidRDefault="00DA28F2" w:rsidP="00DA28F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457575" cy="1790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H-logo-transparenc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257" cy="18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8F2" w:rsidSect="00DA28F2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F2"/>
    <w:rsid w:val="00580A63"/>
    <w:rsid w:val="00A5313F"/>
    <w:rsid w:val="00D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98F5E-53CF-414E-9B00-9BAEBD2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DeLeon</dc:creator>
  <cp:keywords/>
  <dc:description/>
  <cp:lastModifiedBy>Cher DeLeon</cp:lastModifiedBy>
  <cp:revision>3</cp:revision>
  <dcterms:created xsi:type="dcterms:W3CDTF">2016-09-12T20:53:00Z</dcterms:created>
  <dcterms:modified xsi:type="dcterms:W3CDTF">2016-09-12T21:06:00Z</dcterms:modified>
</cp:coreProperties>
</file>